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631" w:rsidRPr="00026E8A" w:rsidRDefault="00D24C50" w:rsidP="00026E8A">
      <w:r>
        <w:rPr>
          <w:noProof/>
          <w:lang w:val="uk-UA" w:eastAsia="uk-UA"/>
        </w:rPr>
        <w:drawing>
          <wp:inline distT="0" distB="0" distL="0" distR="0">
            <wp:extent cx="327660" cy="327660"/>
            <wp:effectExtent l="0" t="0" r="0" b="0"/>
            <wp:docPr id="1" name="Рисунок 1" descr="G:\2017\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7\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5631" w:rsidRPr="00026E8A">
        <w:t>Системы бизнес-анализа (BI)</w:t>
      </w:r>
    </w:p>
    <w:p w:rsidR="00545631" w:rsidRPr="00026E8A" w:rsidRDefault="00545631" w:rsidP="00026E8A">
      <w:r w:rsidRPr="00026E8A">
        <w:t>Ключевую роль в управлении компанией в целом и ее отдельными функциями играет информация. Данные, которые доступны непосредственно из корпоративных информационных систем, зачастую представлены в не унифицированном, разрозненном виде, неподготовленном для анализа.</w:t>
      </w:r>
    </w:p>
    <w:p w:rsidR="00545631" w:rsidRPr="00026E8A" w:rsidRDefault="00545631" w:rsidP="00026E8A">
      <w:r w:rsidRPr="00026E8A">
        <w:t xml:space="preserve">Системы </w:t>
      </w:r>
      <w:proofErr w:type="gramStart"/>
      <w:r w:rsidRPr="00026E8A">
        <w:t>бизнес-аналитики</w:t>
      </w:r>
      <w:proofErr w:type="gramEnd"/>
      <w:r w:rsidRPr="00026E8A">
        <w:t xml:space="preserve"> (</w:t>
      </w:r>
      <w:proofErr w:type="spellStart"/>
      <w:r w:rsidRPr="00026E8A">
        <w:t>Business</w:t>
      </w:r>
      <w:proofErr w:type="spellEnd"/>
      <w:r w:rsidRPr="00026E8A">
        <w:t xml:space="preserve"> </w:t>
      </w:r>
      <w:proofErr w:type="spellStart"/>
      <w:r w:rsidRPr="00026E8A">
        <w:t>Intelligence</w:t>
      </w:r>
      <w:proofErr w:type="spellEnd"/>
      <w:r w:rsidRPr="00026E8A">
        <w:t>) позволяют объединить накопленные компанией в различных системах фактические данные и превратить их в полезные знания для принятия эффективных решений для бизнеса.</w:t>
      </w:r>
    </w:p>
    <w:p w:rsidR="00545631" w:rsidRPr="00026E8A" w:rsidRDefault="00545631" w:rsidP="00026E8A">
      <w:r w:rsidRPr="00026E8A">
        <w:t xml:space="preserve">Компания </w:t>
      </w:r>
      <w:proofErr w:type="spellStart"/>
      <w:r w:rsidRPr="00026E8A">
        <w:t>Softline</w:t>
      </w:r>
      <w:proofErr w:type="spellEnd"/>
      <w:r w:rsidRPr="00026E8A">
        <w:t xml:space="preserve"> предлагает внедрение BI-систем на платформах от ведущих мировых производителей: </w:t>
      </w:r>
      <w:proofErr w:type="spellStart"/>
      <w:r w:rsidRPr="00026E8A">
        <w:t>Microsoft</w:t>
      </w:r>
      <w:proofErr w:type="spellEnd"/>
      <w:r w:rsidRPr="00026E8A">
        <w:t xml:space="preserve">, </w:t>
      </w:r>
      <w:proofErr w:type="spellStart"/>
      <w:r w:rsidRPr="00026E8A">
        <w:t>Oracle</w:t>
      </w:r>
      <w:proofErr w:type="spellEnd"/>
      <w:r w:rsidRPr="00026E8A">
        <w:t>, IBM, PROGNOZ.</w:t>
      </w:r>
    </w:p>
    <w:p w:rsidR="00545631" w:rsidRPr="00026E8A" w:rsidRDefault="00545631" w:rsidP="00026E8A">
      <w:r w:rsidRPr="00026E8A">
        <w:t xml:space="preserve">Бизнес-аналитика помогает извлекать из большого объема данных знания, позволяющие принимать управленческие решения, основанные не только на интуиции, но и на фактах. Среди сценариев применения </w:t>
      </w:r>
      <w:proofErr w:type="gramStart"/>
      <w:r w:rsidRPr="00026E8A">
        <w:t>бизнес-аналитики</w:t>
      </w:r>
      <w:proofErr w:type="gramEnd"/>
      <w:r w:rsidRPr="00026E8A">
        <w:t>:</w:t>
      </w:r>
    </w:p>
    <w:p w:rsidR="00545631" w:rsidRPr="00026E8A" w:rsidRDefault="00545631" w:rsidP="00026E8A">
      <w:r w:rsidRPr="00026E8A">
        <w:t>выявление убыточных и прибыльных направлений деятельности;</w:t>
      </w:r>
    </w:p>
    <w:p w:rsidR="00545631" w:rsidRPr="00026E8A" w:rsidRDefault="00545631" w:rsidP="00026E8A">
      <w:r w:rsidRPr="00026E8A">
        <w:t>планирование продаж, оценка выполнения планов в режиме реального времени;</w:t>
      </w:r>
    </w:p>
    <w:p w:rsidR="00545631" w:rsidRPr="00026E8A" w:rsidRDefault="00545631" w:rsidP="00026E8A">
      <w:r w:rsidRPr="00026E8A">
        <w:t>планирование бюджетов, анализ движения денежных средств;</w:t>
      </w:r>
    </w:p>
    <w:p w:rsidR="00545631" w:rsidRPr="00026E8A" w:rsidRDefault="00545631" w:rsidP="00026E8A">
      <w:r w:rsidRPr="00026E8A">
        <w:t>анализ конкуренции, маркетинговые исследования;</w:t>
      </w:r>
    </w:p>
    <w:p w:rsidR="00545631" w:rsidRPr="00026E8A" w:rsidRDefault="00545631" w:rsidP="00026E8A">
      <w:r w:rsidRPr="00026E8A">
        <w:t>производственное планирование, оперативное управление поставками, складскими запасами.</w:t>
      </w:r>
    </w:p>
    <w:p w:rsidR="00545631" w:rsidRPr="00026E8A" w:rsidRDefault="00545631" w:rsidP="00026E8A">
      <w:r w:rsidRPr="00026E8A">
        <w:t>Как работает BI:</w:t>
      </w:r>
    </w:p>
    <w:p w:rsidR="00545631" w:rsidRPr="00026E8A" w:rsidRDefault="00545631" w:rsidP="00026E8A"/>
    <w:p w:rsidR="00545631" w:rsidRPr="00026E8A" w:rsidRDefault="00545631" w:rsidP="00026E8A">
      <w:r w:rsidRPr="00026E8A">
        <w:t xml:space="preserve">Системы </w:t>
      </w:r>
      <w:proofErr w:type="gramStart"/>
      <w:r w:rsidRPr="00026E8A">
        <w:t>бизнес-аналитики</w:t>
      </w:r>
      <w:proofErr w:type="gramEnd"/>
      <w:r w:rsidRPr="00026E8A">
        <w:t xml:space="preserve"> (BI) решают задачи:</w:t>
      </w:r>
    </w:p>
    <w:p w:rsidR="00545631" w:rsidRPr="00026E8A" w:rsidRDefault="00545631" w:rsidP="00026E8A">
      <w:r w:rsidRPr="00026E8A">
        <w:t>ТОП-менеджера</w:t>
      </w:r>
    </w:p>
    <w:p w:rsidR="00545631" w:rsidRPr="00026E8A" w:rsidRDefault="00545631" w:rsidP="00026E8A">
      <w:r w:rsidRPr="00026E8A">
        <w:t> </w:t>
      </w:r>
    </w:p>
    <w:p w:rsidR="00545631" w:rsidRPr="00026E8A" w:rsidRDefault="00545631" w:rsidP="00026E8A"/>
    <w:p w:rsidR="00545631" w:rsidRPr="00026E8A" w:rsidRDefault="00545631" w:rsidP="00026E8A">
      <w:r w:rsidRPr="00026E8A">
        <w:t>Выявление убыточных и прибыльных направлений деятельности организации, основываясь на анализе большого объема внутренней и внешней информации.</w:t>
      </w:r>
    </w:p>
    <w:p w:rsidR="00545631" w:rsidRPr="00026E8A" w:rsidRDefault="00545631" w:rsidP="00026E8A">
      <w:r w:rsidRPr="00026E8A">
        <w:t>Оперативное принятие стратегических и тактических решений на основе постоянного мониторинга текущего бизнеса.</w:t>
      </w:r>
    </w:p>
    <w:p w:rsidR="00545631" w:rsidRPr="00026E8A" w:rsidRDefault="00545631" w:rsidP="00026E8A">
      <w:r w:rsidRPr="00026E8A">
        <w:t>Своевременное выявление потенциальных проблем в деятельности организации.</w:t>
      </w:r>
    </w:p>
    <w:p w:rsidR="00545631" w:rsidRPr="00026E8A" w:rsidRDefault="00545631" w:rsidP="00026E8A">
      <w:r w:rsidRPr="00026E8A">
        <w:t>Оценка эффективности использования ресурсов, в том числе дочерними предприятиями.</w:t>
      </w:r>
    </w:p>
    <w:p w:rsidR="00545631" w:rsidRPr="00026E8A" w:rsidRDefault="00545631" w:rsidP="00026E8A">
      <w:r w:rsidRPr="00026E8A">
        <w:t>Продаж</w:t>
      </w:r>
    </w:p>
    <w:p w:rsidR="00545631" w:rsidRPr="00026E8A" w:rsidRDefault="00545631" w:rsidP="00026E8A">
      <w:r w:rsidRPr="00026E8A">
        <w:t> </w:t>
      </w:r>
    </w:p>
    <w:p w:rsidR="00545631" w:rsidRPr="00026E8A" w:rsidRDefault="00545631" w:rsidP="00026E8A"/>
    <w:p w:rsidR="00545631" w:rsidRPr="00026E8A" w:rsidRDefault="00545631" w:rsidP="00026E8A">
      <w:r w:rsidRPr="00026E8A">
        <w:t>Планирование продаж, оценка выполнения планов в режиме реального времени.</w:t>
      </w:r>
    </w:p>
    <w:p w:rsidR="00545631" w:rsidRPr="00026E8A" w:rsidRDefault="00545631" w:rsidP="00026E8A">
      <w:r w:rsidRPr="00026E8A">
        <w:t>Анализ деятельности менеджеров по продажам, расчет бонусов.</w:t>
      </w:r>
    </w:p>
    <w:p w:rsidR="00545631" w:rsidRPr="00026E8A" w:rsidRDefault="00545631" w:rsidP="00026E8A">
      <w:r w:rsidRPr="00026E8A">
        <w:t>Анализ продаж в различных областях, мониторинг динамики продаж.</w:t>
      </w:r>
      <w:r w:rsidR="008A7A91">
        <w:pict>
          <v:shape id="_x0000_i1025" type="#_x0000_t75" style="width:66.65pt;height:69.85pt">
            <v:imagedata r:id="rId7" o:title="14"/>
          </v:shape>
        </w:pict>
      </w:r>
    </w:p>
    <w:p w:rsidR="00545631" w:rsidRPr="00026E8A" w:rsidRDefault="00545631" w:rsidP="00026E8A">
      <w:r w:rsidRPr="00026E8A">
        <w:t>Выявление точек роста в зав</w:t>
      </w:r>
      <w:r w:rsidR="008A7A91">
        <w:pict>
          <v:shape id="_x0000_i1026" type="#_x0000_t75" style="width:450.25pt;height:429.85pt">
            <v:imagedata r:id="rId8" o:title="10914988-Пара-руки-держат-земной-шар-на-белом-фоне"/>
          </v:shape>
        </w:pict>
      </w:r>
      <w:proofErr w:type="spellStart"/>
      <w:r w:rsidRPr="00026E8A">
        <w:t>исимости</w:t>
      </w:r>
      <w:proofErr w:type="spellEnd"/>
      <w:r w:rsidRPr="00026E8A">
        <w:t xml:space="preserve"> от сезонных, временных и иных факторов.</w:t>
      </w:r>
    </w:p>
    <w:p w:rsidR="00545631" w:rsidRPr="00026E8A" w:rsidRDefault="00545631" w:rsidP="00026E8A">
      <w:r w:rsidRPr="00026E8A">
        <w:t>Финансов</w:t>
      </w:r>
    </w:p>
    <w:p w:rsidR="00545631" w:rsidRPr="00026E8A" w:rsidRDefault="008A7A91" w:rsidP="00026E8A">
      <w:r>
        <w:lastRenderedPageBreak/>
        <w:pict>
          <v:shape id="_x0000_i1027" type="#_x0000_t75" style="width:52.65pt;height:52.65pt">
            <v:imagedata r:id="rId9" o:title="1"/>
          </v:shape>
        </w:pict>
      </w:r>
      <w:r w:rsidR="00545631" w:rsidRPr="00026E8A">
        <w:t> </w:t>
      </w:r>
      <w:r w:rsidR="00026E8A" w:rsidRPr="00026E8A">
        <w:rPr>
          <w:noProof/>
          <w:lang w:val="uk-UA" w:eastAsia="uk-UA"/>
        </w:rPr>
        <w:drawing>
          <wp:inline distT="0" distB="0" distL="0" distR="0" wp14:anchorId="33167AC5" wp14:editId="0070A5F2">
            <wp:extent cx="668655" cy="832485"/>
            <wp:effectExtent l="0" t="0" r="0" b="5715"/>
            <wp:docPr id="18" name="Рисунок 18" descr="http://services.softline.ru/uploads/service/finans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services.softline.ru/uploads/service/finansyi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pict>
          <v:shape id="_x0000_i1028" type="#_x0000_t75" style="width:65.55pt;height:1in">
            <v:imagedata r:id="rId11" o:title="15"/>
          </v:shape>
        </w:pict>
      </w:r>
      <w:r w:rsidR="00026E8A" w:rsidRPr="00026E8A">
        <w:rPr>
          <w:noProof/>
          <w:lang w:val="uk-UA" w:eastAsia="uk-UA"/>
        </w:rPr>
        <w:drawing>
          <wp:inline distT="0" distB="0" distL="0" distR="0" wp14:anchorId="62C2414A" wp14:editId="514F9E6E">
            <wp:extent cx="668655" cy="668655"/>
            <wp:effectExtent l="0" t="0" r="0" b="0"/>
            <wp:docPr id="20" name="Рисунок 20" descr="http://services.softline.ru/uploads/service/proizvodstvo-2c-logist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services.softline.ru/uploads/service/proizvodstvo-2c-logistik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pict>
          <v:shape id="_x0000_i1029" type="#_x0000_t75" style="width:66.65pt;height:69.85pt">
            <v:imagedata r:id="rId7" o:title="14"/>
          </v:shape>
        </w:pict>
      </w:r>
    </w:p>
    <w:p w:rsidR="00545631" w:rsidRPr="00026E8A" w:rsidRDefault="008A7A91" w:rsidP="00026E8A">
      <w:r>
        <w:pict>
          <v:shape id="_x0000_i1030" type="#_x0000_t75" style="width:77.35pt;height:77.35pt">
            <v:imagedata r:id="rId13" o:title="12"/>
          </v:shape>
        </w:pict>
      </w:r>
    </w:p>
    <w:p w:rsidR="00545631" w:rsidRPr="00026E8A" w:rsidRDefault="00545631" w:rsidP="00026E8A">
      <w:r w:rsidRPr="00026E8A">
        <w:t>Планирование бюджетов</w:t>
      </w:r>
      <w:r w:rsidR="008A7A91">
        <w:pict>
          <v:shape id="_x0000_i1031" type="#_x0000_t75" style="width:68.8pt;height:76.3pt">
            <v:imagedata r:id="rId14" o:title="13"/>
          </v:shape>
        </w:pict>
      </w:r>
      <w:r w:rsidR="008A7A91">
        <w:pict>
          <v:shape id="_x0000_i1032" type="#_x0000_t75" style="width:83.8pt;height:84.9pt">
            <v:imagedata r:id="rId15" o:title="11"/>
          </v:shape>
        </w:pict>
      </w:r>
      <w:r w:rsidRPr="00026E8A">
        <w:t>.</w:t>
      </w:r>
    </w:p>
    <w:p w:rsidR="00545631" w:rsidRPr="00026E8A" w:rsidRDefault="00545631" w:rsidP="00026E8A">
      <w:r w:rsidRPr="00026E8A">
        <w:t>Анализ движения денежных средств.</w:t>
      </w:r>
    </w:p>
    <w:p w:rsidR="00545631" w:rsidRPr="00026E8A" w:rsidRDefault="00545631" w:rsidP="00026E8A">
      <w:r w:rsidRPr="00026E8A">
        <w:t>Анализ истории платежной дисциплины кредиторов.</w:t>
      </w:r>
    </w:p>
    <w:p w:rsidR="00545631" w:rsidRPr="00026E8A" w:rsidRDefault="00545631" w:rsidP="00026E8A">
      <w:r w:rsidRPr="00026E8A">
        <w:t>Консолидация финансовой отчетности.</w:t>
      </w:r>
    </w:p>
    <w:p w:rsidR="00545631" w:rsidRPr="00026E8A" w:rsidRDefault="00545631" w:rsidP="00026E8A">
      <w:r w:rsidRPr="00026E8A">
        <w:t>Производства и логистики</w:t>
      </w:r>
    </w:p>
    <w:p w:rsidR="00545631" w:rsidRPr="00026E8A" w:rsidRDefault="00545631" w:rsidP="00026E8A">
      <w:r w:rsidRPr="00026E8A">
        <w:t> </w:t>
      </w:r>
    </w:p>
    <w:p w:rsidR="00545631" w:rsidRPr="00026E8A" w:rsidRDefault="00545631" w:rsidP="00026E8A"/>
    <w:p w:rsidR="00545631" w:rsidRPr="00026E8A" w:rsidRDefault="00545631" w:rsidP="00026E8A">
      <w:r w:rsidRPr="00026E8A">
        <w:t>Формирование оптимального производственного плана.</w:t>
      </w:r>
    </w:p>
    <w:p w:rsidR="00545631" w:rsidRPr="00026E8A" w:rsidRDefault="00545631" w:rsidP="00026E8A">
      <w:r w:rsidRPr="00026E8A">
        <w:t>Оперативное управление поставками продукции, анализ маршрутов доставки.</w:t>
      </w:r>
    </w:p>
    <w:p w:rsidR="00545631" w:rsidRPr="00026E8A" w:rsidRDefault="00545631" w:rsidP="00026E8A">
      <w:r w:rsidRPr="00026E8A">
        <w:t>Анализ управления складскими запасами, контроль складских остатков.</w:t>
      </w:r>
    </w:p>
    <w:p w:rsidR="00545631" w:rsidRPr="00026E8A" w:rsidRDefault="00545631" w:rsidP="00026E8A">
      <w:r w:rsidRPr="00026E8A">
        <w:t>Мониторинг и контроль своевременной отгрузки товаров, выявления «узких мест», отслеживание сроков доставки товаров, анализ поставщиков.</w:t>
      </w:r>
    </w:p>
    <w:p w:rsidR="00545631" w:rsidRPr="00026E8A" w:rsidRDefault="00545631" w:rsidP="00026E8A">
      <w:r w:rsidRPr="00026E8A">
        <w:t xml:space="preserve">Обратитесь к специалистам </w:t>
      </w:r>
      <w:proofErr w:type="spellStart"/>
      <w:r w:rsidRPr="00026E8A">
        <w:t>Softline</w:t>
      </w:r>
      <w:proofErr w:type="spellEnd"/>
      <w:r w:rsidRPr="00026E8A">
        <w:t xml:space="preserve"> за консультацией и услугами по внедрению.</w:t>
      </w:r>
    </w:p>
    <w:p w:rsidR="00545631" w:rsidRPr="00026E8A" w:rsidRDefault="00545631" w:rsidP="00026E8A">
      <w:r w:rsidRPr="00026E8A">
        <w:t> </w:t>
      </w:r>
    </w:p>
    <w:p w:rsidR="00436858" w:rsidRPr="00026E8A" w:rsidRDefault="00436858" w:rsidP="00026E8A"/>
    <w:p w:rsidR="00545631" w:rsidRPr="00026E8A" w:rsidRDefault="008A7A91" w:rsidP="00026E8A">
      <w:r>
        <w:pict>
          <v:shape id="_x0000_i1033" type="#_x0000_t75" style="width:83.8pt;height:84.9pt">
            <v:imagedata r:id="rId15" o:title="11"/>
          </v:shape>
        </w:pict>
      </w:r>
    </w:p>
    <w:tbl>
      <w:tblPr>
        <w:tblStyle w:val="a7"/>
        <w:tblW w:w="4039" w:type="pct"/>
        <w:tblLook w:val="0600" w:firstRow="0" w:lastRow="0" w:firstColumn="0" w:lastColumn="0" w:noHBand="1" w:noVBand="1"/>
      </w:tblPr>
      <w:tblGrid>
        <w:gridCol w:w="2090"/>
        <w:gridCol w:w="2742"/>
        <w:gridCol w:w="1370"/>
        <w:gridCol w:w="1529"/>
      </w:tblGrid>
      <w:tr w:rsidR="008A7A91" w:rsidRPr="008A7A91" w:rsidTr="008A7A91">
        <w:trPr>
          <w:trHeight w:val="20"/>
        </w:trPr>
        <w:tc>
          <w:tcPr>
            <w:tcW w:w="1351" w:type="pct"/>
            <w:shd w:val="clear" w:color="auto" w:fill="auto"/>
          </w:tcPr>
          <w:p w:rsidR="008A7A91" w:rsidRPr="008A7A91" w:rsidRDefault="008A7A91" w:rsidP="008A7A91">
            <w:r w:rsidRPr="008A7A91">
              <w:lastRenderedPageBreak/>
              <w:t>Возраст</w:t>
            </w:r>
          </w:p>
        </w:tc>
        <w:tc>
          <w:tcPr>
            <w:tcW w:w="1773" w:type="pct"/>
            <w:shd w:val="clear" w:color="auto" w:fill="auto"/>
          </w:tcPr>
          <w:p w:rsidR="008A7A91" w:rsidRPr="008A7A91" w:rsidRDefault="008A7A91" w:rsidP="008A7A91">
            <w:r w:rsidRPr="008A7A91">
              <w:t>2010</w:t>
            </w:r>
          </w:p>
        </w:tc>
        <w:tc>
          <w:tcPr>
            <w:tcW w:w="886" w:type="pct"/>
            <w:shd w:val="clear" w:color="auto" w:fill="auto"/>
          </w:tcPr>
          <w:p w:rsidR="008A7A91" w:rsidRPr="008A7A91" w:rsidRDefault="008A7A91" w:rsidP="008A7A91">
            <w:r w:rsidRPr="008A7A91">
              <w:t>2017</w:t>
            </w:r>
          </w:p>
        </w:tc>
        <w:tc>
          <w:tcPr>
            <w:tcW w:w="989" w:type="pct"/>
            <w:shd w:val="clear" w:color="auto" w:fill="auto"/>
          </w:tcPr>
          <w:p w:rsidR="008A7A91" w:rsidRPr="008A7A91" w:rsidRDefault="008A7A91" w:rsidP="008A7A91">
            <w:r w:rsidRPr="008A7A91">
              <w:t>Прирост</w:t>
            </w:r>
          </w:p>
        </w:tc>
      </w:tr>
      <w:tr w:rsidR="008A7A91" w:rsidRPr="008A7A91" w:rsidTr="008A7A91">
        <w:trPr>
          <w:trHeight w:val="20"/>
        </w:trPr>
        <w:tc>
          <w:tcPr>
            <w:tcW w:w="1351" w:type="pct"/>
            <w:shd w:val="clear" w:color="auto" w:fill="auto"/>
          </w:tcPr>
          <w:p w:rsidR="008A7A91" w:rsidRPr="008A7A91" w:rsidRDefault="008A7A91" w:rsidP="008A7A91">
            <w:r w:rsidRPr="008A7A91">
              <w:t>15-24</w:t>
            </w:r>
          </w:p>
        </w:tc>
        <w:tc>
          <w:tcPr>
            <w:tcW w:w="1773" w:type="pct"/>
            <w:shd w:val="clear" w:color="auto" w:fill="auto"/>
          </w:tcPr>
          <w:p w:rsidR="008A7A91" w:rsidRPr="008A7A91" w:rsidRDefault="008A7A91" w:rsidP="008A7A91">
            <w:r w:rsidRPr="008A7A91">
              <w:t>79,4</w:t>
            </w:r>
          </w:p>
        </w:tc>
        <w:tc>
          <w:tcPr>
            <w:tcW w:w="886" w:type="pct"/>
            <w:shd w:val="clear" w:color="auto" w:fill="auto"/>
          </w:tcPr>
          <w:p w:rsidR="008A7A91" w:rsidRPr="008A7A91" w:rsidRDefault="008A7A91" w:rsidP="008A7A91">
            <w:r w:rsidRPr="008A7A91">
              <w:t>84,4</w:t>
            </w:r>
          </w:p>
        </w:tc>
        <w:tc>
          <w:tcPr>
            <w:tcW w:w="989" w:type="pct"/>
            <w:shd w:val="clear" w:color="auto" w:fill="auto"/>
          </w:tcPr>
          <w:p w:rsidR="008A7A91" w:rsidRPr="008A7A91" w:rsidRDefault="008A7A91" w:rsidP="008A7A91">
            <w:bookmarkStart w:id="0" w:name="_GoBack"/>
            <w:bookmarkEnd w:id="0"/>
          </w:p>
        </w:tc>
      </w:tr>
      <w:tr w:rsidR="008A7A91" w:rsidRPr="008A7A91" w:rsidTr="008A7A91">
        <w:trPr>
          <w:trHeight w:val="20"/>
        </w:trPr>
        <w:tc>
          <w:tcPr>
            <w:tcW w:w="1351" w:type="pct"/>
            <w:shd w:val="clear" w:color="auto" w:fill="auto"/>
          </w:tcPr>
          <w:p w:rsidR="008A7A91" w:rsidRPr="008A7A91" w:rsidRDefault="008A7A91" w:rsidP="008A7A91">
            <w:r w:rsidRPr="008A7A91">
              <w:t>25-34</w:t>
            </w:r>
          </w:p>
        </w:tc>
        <w:tc>
          <w:tcPr>
            <w:tcW w:w="1773" w:type="pct"/>
            <w:shd w:val="clear" w:color="auto" w:fill="auto"/>
          </w:tcPr>
          <w:p w:rsidR="008A7A91" w:rsidRPr="008A7A91" w:rsidRDefault="008A7A91" w:rsidP="008A7A91">
            <w:r w:rsidRPr="008A7A91">
              <w:t>75,0</w:t>
            </w:r>
          </w:p>
        </w:tc>
        <w:tc>
          <w:tcPr>
            <w:tcW w:w="886" w:type="pct"/>
            <w:shd w:val="clear" w:color="auto" w:fill="auto"/>
          </w:tcPr>
          <w:p w:rsidR="008A7A91" w:rsidRPr="008A7A91" w:rsidRDefault="008A7A91" w:rsidP="008A7A91">
            <w:r w:rsidRPr="008A7A91">
              <w:t>83,0</w:t>
            </w:r>
          </w:p>
        </w:tc>
        <w:tc>
          <w:tcPr>
            <w:tcW w:w="989" w:type="pct"/>
            <w:shd w:val="clear" w:color="auto" w:fill="auto"/>
          </w:tcPr>
          <w:p w:rsidR="008A7A91" w:rsidRPr="008A7A91" w:rsidRDefault="008A7A91" w:rsidP="008A7A91"/>
        </w:tc>
      </w:tr>
      <w:tr w:rsidR="008A7A91" w:rsidRPr="008A7A91" w:rsidTr="008A7A91">
        <w:trPr>
          <w:trHeight w:val="20"/>
        </w:trPr>
        <w:tc>
          <w:tcPr>
            <w:tcW w:w="1351" w:type="pct"/>
            <w:shd w:val="clear" w:color="auto" w:fill="auto"/>
          </w:tcPr>
          <w:p w:rsidR="008A7A91" w:rsidRPr="008A7A91" w:rsidRDefault="008A7A91" w:rsidP="008A7A91">
            <w:r w:rsidRPr="008A7A91">
              <w:t>25-44</w:t>
            </w:r>
          </w:p>
        </w:tc>
        <w:tc>
          <w:tcPr>
            <w:tcW w:w="1773" w:type="pct"/>
            <w:shd w:val="clear" w:color="auto" w:fill="auto"/>
          </w:tcPr>
          <w:p w:rsidR="008A7A91" w:rsidRPr="008A7A91" w:rsidRDefault="008A7A91" w:rsidP="008A7A91">
            <w:r w:rsidRPr="008A7A91">
              <w:t>71,6</w:t>
            </w:r>
          </w:p>
        </w:tc>
        <w:tc>
          <w:tcPr>
            <w:tcW w:w="886" w:type="pct"/>
            <w:shd w:val="clear" w:color="auto" w:fill="auto"/>
          </w:tcPr>
          <w:p w:rsidR="008A7A91" w:rsidRPr="008A7A91" w:rsidRDefault="008A7A91" w:rsidP="008A7A91">
            <w:r w:rsidRPr="008A7A91">
              <w:t>80,0</w:t>
            </w:r>
          </w:p>
        </w:tc>
        <w:tc>
          <w:tcPr>
            <w:tcW w:w="989" w:type="pct"/>
            <w:shd w:val="clear" w:color="auto" w:fill="auto"/>
          </w:tcPr>
          <w:p w:rsidR="008A7A91" w:rsidRPr="008A7A91" w:rsidRDefault="008A7A91" w:rsidP="008A7A91"/>
        </w:tc>
      </w:tr>
      <w:tr w:rsidR="008A7A91" w:rsidRPr="008A7A91" w:rsidTr="008A7A91">
        <w:trPr>
          <w:trHeight w:val="20"/>
        </w:trPr>
        <w:tc>
          <w:tcPr>
            <w:tcW w:w="1351" w:type="pct"/>
            <w:shd w:val="clear" w:color="auto" w:fill="auto"/>
          </w:tcPr>
          <w:p w:rsidR="008A7A91" w:rsidRPr="008A7A91" w:rsidRDefault="008A7A91" w:rsidP="008A7A91">
            <w:r w:rsidRPr="008A7A91">
              <w:t>45-54</w:t>
            </w:r>
          </w:p>
        </w:tc>
        <w:tc>
          <w:tcPr>
            <w:tcW w:w="1773" w:type="pct"/>
            <w:shd w:val="clear" w:color="auto" w:fill="auto"/>
          </w:tcPr>
          <w:p w:rsidR="008A7A91" w:rsidRPr="008A7A91" w:rsidRDefault="008A7A91" w:rsidP="008A7A91">
            <w:r w:rsidRPr="008A7A91">
              <w:t>74,6</w:t>
            </w:r>
          </w:p>
        </w:tc>
        <w:tc>
          <w:tcPr>
            <w:tcW w:w="886" w:type="pct"/>
            <w:shd w:val="clear" w:color="auto" w:fill="auto"/>
          </w:tcPr>
          <w:p w:rsidR="008A7A91" w:rsidRPr="008A7A91" w:rsidRDefault="008A7A91" w:rsidP="008A7A91">
            <w:r w:rsidRPr="008A7A91">
              <w:t>82,9</w:t>
            </w:r>
          </w:p>
        </w:tc>
        <w:tc>
          <w:tcPr>
            <w:tcW w:w="989" w:type="pct"/>
            <w:shd w:val="clear" w:color="auto" w:fill="auto"/>
          </w:tcPr>
          <w:p w:rsidR="008A7A91" w:rsidRPr="008A7A91" w:rsidRDefault="008A7A91" w:rsidP="008A7A91"/>
        </w:tc>
      </w:tr>
      <w:tr w:rsidR="008A7A91" w:rsidRPr="008A7A91" w:rsidTr="008A7A91">
        <w:trPr>
          <w:trHeight w:val="20"/>
        </w:trPr>
        <w:tc>
          <w:tcPr>
            <w:tcW w:w="1351" w:type="pct"/>
            <w:shd w:val="clear" w:color="auto" w:fill="auto"/>
          </w:tcPr>
          <w:p w:rsidR="008A7A91" w:rsidRPr="008A7A91" w:rsidRDefault="008A7A91" w:rsidP="008A7A91">
            <w:r w:rsidRPr="008A7A91">
              <w:t>56+</w:t>
            </w:r>
          </w:p>
        </w:tc>
        <w:tc>
          <w:tcPr>
            <w:tcW w:w="1773" w:type="pct"/>
            <w:shd w:val="clear" w:color="auto" w:fill="auto"/>
          </w:tcPr>
          <w:p w:rsidR="008A7A91" w:rsidRPr="008A7A91" w:rsidRDefault="008A7A91" w:rsidP="008A7A91">
            <w:r w:rsidRPr="008A7A91">
              <w:t>70,6</w:t>
            </w:r>
          </w:p>
        </w:tc>
        <w:tc>
          <w:tcPr>
            <w:tcW w:w="886" w:type="pct"/>
            <w:shd w:val="clear" w:color="auto" w:fill="auto"/>
          </w:tcPr>
          <w:p w:rsidR="008A7A91" w:rsidRPr="008A7A91" w:rsidRDefault="008A7A91" w:rsidP="008A7A91">
            <w:r w:rsidRPr="008A7A91">
              <w:t>79,9</w:t>
            </w:r>
          </w:p>
        </w:tc>
        <w:tc>
          <w:tcPr>
            <w:tcW w:w="989" w:type="pct"/>
            <w:shd w:val="clear" w:color="auto" w:fill="auto"/>
          </w:tcPr>
          <w:p w:rsidR="008A7A91" w:rsidRPr="008A7A91" w:rsidRDefault="008A7A91" w:rsidP="008A7A91"/>
        </w:tc>
      </w:tr>
    </w:tbl>
    <w:p w:rsidR="00545631" w:rsidRPr="00026E8A" w:rsidRDefault="00545631" w:rsidP="00026E8A"/>
    <w:sectPr w:rsidR="00545631" w:rsidRPr="00026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52.65pt;height:52.65pt" o:bullet="t">
        <v:imagedata r:id="rId1" o:title="1"/>
      </v:shape>
    </w:pict>
  </w:numPicBullet>
  <w:abstractNum w:abstractNumId="0">
    <w:nsid w:val="1B0D0777"/>
    <w:multiLevelType w:val="multilevel"/>
    <w:tmpl w:val="1ECA8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3B3CD7"/>
    <w:multiLevelType w:val="multilevel"/>
    <w:tmpl w:val="7E0C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F259B5"/>
    <w:multiLevelType w:val="multilevel"/>
    <w:tmpl w:val="634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6C11FF"/>
    <w:multiLevelType w:val="multilevel"/>
    <w:tmpl w:val="4C28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CA3D1F"/>
    <w:multiLevelType w:val="multilevel"/>
    <w:tmpl w:val="3728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38752C"/>
    <w:multiLevelType w:val="multilevel"/>
    <w:tmpl w:val="EE887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  <w:lvlOverride w:ilvl="0">
      <w:lvl w:ilvl="0">
        <w:start w:val="1"/>
        <w:numFmt w:val="bullet"/>
        <w:lvlText w:val=""/>
        <w:lvlPicBulletId w:val="0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color w:val="auto"/>
          <w:sz w:val="20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8">
    <w:abstractNumId w:val="2"/>
    <w:lvlOverride w:ilvl="0">
      <w:lvl w:ilvl="0">
        <w:start w:val="1"/>
        <w:numFmt w:val="bullet"/>
        <w:lvlText w:val=""/>
        <w:lvlPicBulletId w:val="0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color w:val="auto"/>
          <w:sz w:val="144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31"/>
    <w:rsid w:val="00026E8A"/>
    <w:rsid w:val="001A1410"/>
    <w:rsid w:val="00436858"/>
    <w:rsid w:val="00545631"/>
    <w:rsid w:val="008A7A91"/>
    <w:rsid w:val="00A51624"/>
    <w:rsid w:val="00AD072F"/>
    <w:rsid w:val="00D24C50"/>
    <w:rsid w:val="00F7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63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4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54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5631"/>
  </w:style>
  <w:style w:type="character" w:styleId="a6">
    <w:name w:val="Hyperlink"/>
    <w:basedOn w:val="a0"/>
    <w:uiPriority w:val="99"/>
    <w:unhideWhenUsed/>
    <w:rsid w:val="00545631"/>
    <w:rPr>
      <w:color w:val="0000FF"/>
      <w:u w:val="single"/>
    </w:rPr>
  </w:style>
  <w:style w:type="paragraph" w:customStyle="1" w:styleId="1">
    <w:name w:val="1"/>
    <w:basedOn w:val="a"/>
    <w:qFormat/>
    <w:rsid w:val="00AD072F"/>
    <w:pPr>
      <w:shd w:val="clear" w:color="auto" w:fill="FFFFFF"/>
      <w:spacing w:after="165" w:line="360" w:lineRule="atLeast"/>
    </w:pPr>
    <w:rPr>
      <w:rFonts w:ascii="Verdana" w:eastAsia="Times New Roman" w:hAnsi="Verdana" w:cs="Times New Roman"/>
      <w:color w:val="2A2A2A"/>
      <w:sz w:val="21"/>
      <w:szCs w:val="21"/>
      <w:lang w:eastAsia="ru-RU"/>
    </w:rPr>
  </w:style>
  <w:style w:type="table" w:styleId="-3">
    <w:name w:val="Light Shading Accent 3"/>
    <w:basedOn w:val="a1"/>
    <w:uiPriority w:val="60"/>
    <w:rsid w:val="008A7A9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7">
    <w:name w:val="Table Grid"/>
    <w:basedOn w:val="a1"/>
    <w:uiPriority w:val="59"/>
    <w:rsid w:val="008A7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63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4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54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5631"/>
  </w:style>
  <w:style w:type="character" w:styleId="a6">
    <w:name w:val="Hyperlink"/>
    <w:basedOn w:val="a0"/>
    <w:uiPriority w:val="99"/>
    <w:unhideWhenUsed/>
    <w:rsid w:val="00545631"/>
    <w:rPr>
      <w:color w:val="0000FF"/>
      <w:u w:val="single"/>
    </w:rPr>
  </w:style>
  <w:style w:type="paragraph" w:customStyle="1" w:styleId="1">
    <w:name w:val="1"/>
    <w:basedOn w:val="a"/>
    <w:qFormat/>
    <w:rsid w:val="00AD072F"/>
    <w:pPr>
      <w:shd w:val="clear" w:color="auto" w:fill="FFFFFF"/>
      <w:spacing w:after="165" w:line="360" w:lineRule="atLeast"/>
    </w:pPr>
    <w:rPr>
      <w:rFonts w:ascii="Verdana" w:eastAsia="Times New Roman" w:hAnsi="Verdana" w:cs="Times New Roman"/>
      <w:color w:val="2A2A2A"/>
      <w:sz w:val="21"/>
      <w:szCs w:val="21"/>
      <w:lang w:eastAsia="ru-RU"/>
    </w:rPr>
  </w:style>
  <w:style w:type="table" w:styleId="-3">
    <w:name w:val="Light Shading Accent 3"/>
    <w:basedOn w:val="a1"/>
    <w:uiPriority w:val="60"/>
    <w:rsid w:val="008A7A9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7">
    <w:name w:val="Table Grid"/>
    <w:basedOn w:val="a1"/>
    <w:uiPriority w:val="59"/>
    <w:rsid w:val="008A7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523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900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1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5498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7210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4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287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53340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6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59958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611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4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28566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585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28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38748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3710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2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57193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45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65446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4897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0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3882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2057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94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64990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0227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5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544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09791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1483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6224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1694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Lyuda</cp:lastModifiedBy>
  <cp:revision>5</cp:revision>
  <dcterms:created xsi:type="dcterms:W3CDTF">2017-03-09T10:27:00Z</dcterms:created>
  <dcterms:modified xsi:type="dcterms:W3CDTF">2017-03-14T13:31:00Z</dcterms:modified>
</cp:coreProperties>
</file>